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B9AD" w14:textId="3AB6959A" w:rsidR="00092791" w:rsidRDefault="00092791" w:rsidP="00D17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91">
        <w:rPr>
          <w:rFonts w:ascii="Times New Roman" w:hAnsi="Times New Roman" w:cs="Times New Roman"/>
          <w:b/>
          <w:bCs/>
          <w:sz w:val="24"/>
          <w:szCs w:val="24"/>
        </w:rPr>
        <w:t>Seminar Title</w:t>
      </w:r>
      <w:r>
        <w:rPr>
          <w:rFonts w:ascii="Times New Roman" w:hAnsi="Times New Roman" w:cs="Times New Roman"/>
          <w:b/>
          <w:bCs/>
          <w:sz w:val="24"/>
          <w:szCs w:val="24"/>
        </w:rPr>
        <w:t>: PATENT BASI</w:t>
      </w:r>
      <w:r w:rsidR="008F39B4">
        <w:rPr>
          <w:rFonts w:ascii="Times New Roman" w:hAnsi="Times New Roman" w:cs="Times New Roman"/>
          <w:b/>
          <w:bCs/>
          <w:sz w:val="24"/>
          <w:szCs w:val="24"/>
        </w:rPr>
        <w:t>CS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CHEMISTS AND BIOCHEMISTS</w:t>
      </w:r>
    </w:p>
    <w:p w14:paraId="73F42BD7" w14:textId="3E306B5B" w:rsidR="00092791" w:rsidRPr="00F93C05" w:rsidRDefault="00DD6CFC" w:rsidP="002D4018">
      <w:pPr>
        <w:spacing w:line="360" w:lineRule="auto"/>
        <w:ind w:firstLine="72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pursuing a career in </w:t>
      </w:r>
      <w:r w:rsidR="002D40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ndustry or academia, chemists </w:t>
      </w:r>
      <w:r w:rsidR="002D401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biochemists </w:t>
      </w:r>
      <w:r w:rsidR="002D4018">
        <w:rPr>
          <w:rFonts w:ascii="Times New Roman" w:hAnsi="Times New Roman" w:cs="Times New Roman"/>
          <w:sz w:val="24"/>
          <w:szCs w:val="24"/>
        </w:rPr>
        <w:t>of</w:t>
      </w:r>
      <w:r w:rsidR="003B760B">
        <w:rPr>
          <w:rFonts w:ascii="Times New Roman" w:hAnsi="Times New Roman" w:cs="Times New Roman"/>
          <w:sz w:val="24"/>
          <w:szCs w:val="24"/>
        </w:rPr>
        <w:t xml:space="preserve"> all disciplines will benefit </w:t>
      </w:r>
      <w:r w:rsidR="004A2511">
        <w:rPr>
          <w:rFonts w:ascii="Times New Roman" w:hAnsi="Times New Roman" w:cs="Times New Roman"/>
          <w:sz w:val="24"/>
          <w:szCs w:val="24"/>
        </w:rPr>
        <w:t xml:space="preserve">from a </w:t>
      </w:r>
      <w:r w:rsidR="00D17581">
        <w:rPr>
          <w:rFonts w:ascii="Times New Roman" w:hAnsi="Times New Roman" w:cs="Times New Roman"/>
          <w:sz w:val="24"/>
          <w:szCs w:val="24"/>
        </w:rPr>
        <w:t>basic knowledge or patent law</w:t>
      </w:r>
      <w:r w:rsidR="00E51E1F">
        <w:rPr>
          <w:rFonts w:ascii="Times New Roman" w:hAnsi="Times New Roman" w:cs="Times New Roman"/>
          <w:sz w:val="24"/>
          <w:szCs w:val="24"/>
        </w:rPr>
        <w:t>. This seminar will introduce</w:t>
      </w:r>
      <w:r w:rsidR="00697B8C">
        <w:rPr>
          <w:rFonts w:ascii="Times New Roman" w:hAnsi="Times New Roman" w:cs="Times New Roman"/>
          <w:sz w:val="24"/>
          <w:szCs w:val="24"/>
        </w:rPr>
        <w:t xml:space="preserve"> some key concepts, such as: </w:t>
      </w:r>
      <w:r w:rsidR="003B70FA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697B8C" w:rsidRPr="008126BA">
        <w:rPr>
          <w:rFonts w:ascii="Times New Roman" w:hAnsi="Times New Roman" w:cs="Times New Roman"/>
          <w:i/>
          <w:iCs/>
          <w:sz w:val="24"/>
          <w:szCs w:val="24"/>
        </w:rPr>
        <w:t xml:space="preserve">hat is a </w:t>
      </w:r>
      <w:proofErr w:type="gramStart"/>
      <w:r w:rsidR="00697B8C" w:rsidRPr="008126BA">
        <w:rPr>
          <w:rFonts w:ascii="Times New Roman" w:hAnsi="Times New Roman" w:cs="Times New Roman"/>
          <w:i/>
          <w:iCs/>
          <w:sz w:val="24"/>
          <w:szCs w:val="24"/>
        </w:rPr>
        <w:t>patent?;</w:t>
      </w:r>
      <w:proofErr w:type="gramEnd"/>
      <w:r w:rsidR="00697B8C" w:rsidRPr="00812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55E2" w:rsidRPr="008126BA">
        <w:rPr>
          <w:rFonts w:ascii="Times New Roman" w:hAnsi="Times New Roman" w:cs="Times New Roman"/>
          <w:i/>
          <w:iCs/>
          <w:sz w:val="24"/>
          <w:szCs w:val="24"/>
        </w:rPr>
        <w:t xml:space="preserve">what is </w:t>
      </w:r>
      <w:r w:rsidR="003B70FA">
        <w:rPr>
          <w:rFonts w:ascii="Times New Roman" w:hAnsi="Times New Roman" w:cs="Times New Roman"/>
          <w:i/>
          <w:iCs/>
          <w:sz w:val="24"/>
          <w:szCs w:val="24"/>
        </w:rPr>
        <w:t>inventorship/</w:t>
      </w:r>
      <w:r w:rsidR="003C55E2" w:rsidRPr="008126BA">
        <w:rPr>
          <w:rFonts w:ascii="Times New Roman" w:hAnsi="Times New Roman" w:cs="Times New Roman"/>
          <w:i/>
          <w:iCs/>
          <w:sz w:val="24"/>
          <w:szCs w:val="24"/>
        </w:rPr>
        <w:t>ownership?;</w:t>
      </w:r>
      <w:r w:rsidR="00492939" w:rsidRPr="00812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70FA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92939" w:rsidRPr="008126BA">
        <w:rPr>
          <w:rFonts w:ascii="Times New Roman" w:hAnsi="Times New Roman" w:cs="Times New Roman"/>
          <w:i/>
          <w:iCs/>
          <w:sz w:val="24"/>
          <w:szCs w:val="24"/>
        </w:rPr>
        <w:t xml:space="preserve">hat is the path from invention to international patents?; what constitutes a good patent?; and </w:t>
      </w:r>
      <w:r w:rsidR="00AB4ECF" w:rsidRPr="008126BA">
        <w:rPr>
          <w:rFonts w:ascii="Times New Roman" w:hAnsi="Times New Roman" w:cs="Times New Roman"/>
          <w:i/>
          <w:iCs/>
          <w:sz w:val="24"/>
          <w:szCs w:val="24"/>
        </w:rPr>
        <w:t>what are some patent strategies</w:t>
      </w:r>
      <w:r w:rsidR="00716BAD" w:rsidRPr="008126BA">
        <w:rPr>
          <w:rFonts w:ascii="Times New Roman" w:hAnsi="Times New Roman" w:cs="Times New Roman"/>
          <w:i/>
          <w:iCs/>
          <w:sz w:val="24"/>
          <w:szCs w:val="24"/>
        </w:rPr>
        <w:t xml:space="preserve"> for different fields (e.g., tech vs pharma</w:t>
      </w:r>
      <w:r w:rsidR="008126BA" w:rsidRPr="00812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70FA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008126BA" w:rsidRPr="008126BA">
        <w:rPr>
          <w:rFonts w:ascii="Times New Roman" w:hAnsi="Times New Roman" w:cs="Times New Roman"/>
          <w:i/>
          <w:iCs/>
          <w:sz w:val="24"/>
          <w:szCs w:val="24"/>
        </w:rPr>
        <w:t xml:space="preserve"> big pharma vs startups)?</w:t>
      </w:r>
      <w:r w:rsidR="00D728D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80D2C">
        <w:rPr>
          <w:rFonts w:ascii="Times New Roman" w:hAnsi="Times New Roman" w:cs="Times New Roman"/>
          <w:sz w:val="24"/>
          <w:szCs w:val="24"/>
        </w:rPr>
        <w:t xml:space="preserve">While many of the concepts apply </w:t>
      </w:r>
      <w:r w:rsidR="00BF28D4">
        <w:rPr>
          <w:rFonts w:ascii="Times New Roman" w:hAnsi="Times New Roman" w:cs="Times New Roman"/>
          <w:sz w:val="24"/>
          <w:szCs w:val="24"/>
        </w:rPr>
        <w:t>generally, emphasis will be placed on their application in the pharmaceutical industry.</w:t>
      </w:r>
    </w:p>
    <w:p w14:paraId="71E9991C" w14:textId="77777777" w:rsidR="009E6BAD" w:rsidRDefault="009E6BAD" w:rsidP="008F39B4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14:paraId="1802AB06" w14:textId="457D16BA" w:rsidR="00041E71" w:rsidRDefault="00041E71" w:rsidP="00732844">
      <w:pPr>
        <w:jc w:val="center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B6F4E9D" wp14:editId="645A0076">
            <wp:extent cx="1374466" cy="1828800"/>
            <wp:effectExtent l="0" t="0" r="0" b="0"/>
            <wp:docPr id="2" name="Picture 2" descr="A picture containing person, wall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wall, indoor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25" cy="18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B65E" w14:textId="560C62D9" w:rsidR="001C6ED2" w:rsidRPr="00B1501E" w:rsidRDefault="00732844" w:rsidP="00732844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1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John Astor Cleveland, Jr., Ph.D., Esq.</w:t>
      </w:r>
    </w:p>
    <w:p w14:paraId="3FB126B0" w14:textId="4B6A5C25" w:rsidR="005E6011" w:rsidRPr="00B1501E" w:rsidRDefault="00C234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 is currently </w:t>
      </w:r>
      <w:r w:rsidR="00BF2FF6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General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Patent Counsel for Assembly Biosciences, LLC, </w:t>
      </w:r>
      <w:r w:rsidR="00596669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where he </w:t>
      </w:r>
      <w:r w:rsidR="00BF2FF6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develops and 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manag</w:t>
      </w:r>
      <w:r w:rsidR="00596669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</w:t>
      </w:r>
      <w:r w:rsidR="00BF2FF6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their virology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669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patent </w:t>
      </w:r>
      <w:r w:rsidR="007E3512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portfolio</w:t>
      </w:r>
      <w:r w:rsidR="00F01B9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4D711A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r w:rsidR="00F01B9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5407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</w:t>
      </w:r>
      <w:r w:rsidR="00C42B21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served as</w:t>
      </w:r>
      <w:r w:rsidR="00F01B9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in-house patent counsel for Eli Lilly and </w:t>
      </w:r>
      <w:proofErr w:type="gramStart"/>
      <w:r w:rsidR="00F01B9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AstraZeneca</w:t>
      </w:r>
      <w:r w:rsidR="009448C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0D42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521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gramEnd"/>
      <w:r w:rsidR="00C42B21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0B31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held </w:t>
      </w:r>
      <w:r w:rsidR="00834EA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136EC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2B21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position </w:t>
      </w:r>
      <w:r w:rsidR="00382FEC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834EA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adjunct professor at the Indiana University McKinney School of </w:t>
      </w:r>
      <w:r w:rsidR="00C136EC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aw</w:t>
      </w:r>
      <w:r w:rsidR="00175750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34A74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teaching 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an advanced course on pharmaceutical exclusivity</w:t>
      </w:r>
      <w:r w:rsidR="00C136EC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law</w:t>
      </w:r>
      <w:r w:rsidR="00175750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A7074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04FC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  <w:r w:rsidR="00175750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has also</w:t>
      </w:r>
      <w:r w:rsidR="00004FC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served as outside </w:t>
      </w:r>
      <w:r w:rsidR="00175750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patent </w:t>
      </w:r>
      <w:r w:rsidR="00004FC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counsel at several law firms.  </w:t>
      </w:r>
      <w:r w:rsidR="002A0B31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Prior to his </w:t>
      </w:r>
      <w:r w:rsidR="00D15CE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legal career</w:t>
      </w:r>
      <w:r w:rsidR="002A0B31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15CE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John</w:t>
      </w:r>
      <w:r w:rsidR="002A0B31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research scientist </w:t>
      </w:r>
      <w:r w:rsidR="00E376C8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Dow Chemical </w:t>
      </w:r>
      <w:r w:rsidR="00FF251F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in the a</w:t>
      </w:r>
      <w:r w:rsidR="00BE49B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nalytical </w:t>
      </w:r>
      <w:r w:rsidR="00FF251F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E49B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ciences </w:t>
      </w:r>
      <w:r w:rsidR="00FF251F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BE49B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ab</w:t>
      </w:r>
      <w:r w:rsidR="00B30FB6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r w:rsidR="00BE49B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atory 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and Dow AgroScience</w:t>
      </w:r>
      <w:r w:rsidR="00DE09A8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951C5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a group leader </w:t>
      </w:r>
      <w:r w:rsidR="00FF251F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in d</w:t>
      </w:r>
      <w:r w:rsidR="00BE49B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iscovery </w:t>
      </w:r>
      <w:r w:rsidR="00FF251F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BE49B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hemistry</w:t>
      </w:r>
      <w:r w:rsidR="00D15CE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 holds a </w:t>
      </w:r>
      <w:r w:rsidR="00F32B8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J.D. in law from </w:t>
      </w:r>
      <w:r w:rsidR="0021018C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F32B8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Indiana University</w:t>
      </w:r>
      <w:r w:rsidR="00D15CE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018C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McKinney School of Law </w:t>
      </w:r>
      <w:r w:rsidR="00D15CE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15CEE" w:rsidRPr="00B150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cum laude</w:t>
      </w:r>
      <w:r w:rsidR="00D15CE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32B8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E6EB8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M.S.</w:t>
      </w:r>
      <w:r w:rsidR="00E0395C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Ph.D. in chemistry from Cornell University</w:t>
      </w:r>
      <w:r w:rsidR="00F32B8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, and B</w:t>
      </w:r>
      <w:r w:rsidR="009068B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2B8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068B5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2B8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chemistry from Furman</w:t>
      </w:r>
      <w:r w:rsidR="00B30FB6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2B8B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r w:rsidR="00D15CE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15CEE" w:rsidRPr="00B150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cum laude</w:t>
      </w:r>
      <w:r w:rsidR="00D15CEE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26F1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2A24" w:rsidRPr="00B1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7EC17A" w14:textId="45D122D6" w:rsidR="0055302C" w:rsidRDefault="0055302C" w:rsidP="00ED5E80">
      <w:pPr>
        <w:rPr>
          <w:rFonts w:ascii="Segoe UI" w:hAnsi="Segoe UI" w:cs="Segoe UI"/>
          <w:sz w:val="24"/>
          <w:szCs w:val="24"/>
        </w:rPr>
      </w:pPr>
    </w:p>
    <w:p w14:paraId="786308D3" w14:textId="26D11B49" w:rsidR="00AB7354" w:rsidRPr="00AB7354" w:rsidRDefault="00AB7354" w:rsidP="00AB7354">
      <w:pPr>
        <w:jc w:val="center"/>
        <w:rPr>
          <w:rFonts w:ascii="Segoe UI" w:hAnsi="Segoe UI" w:cs="Segoe UI"/>
          <w:b/>
          <w:bCs/>
        </w:rPr>
      </w:pPr>
    </w:p>
    <w:sectPr w:rsidR="00AB7354" w:rsidRPr="00AB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0B00"/>
    <w:multiLevelType w:val="hybridMultilevel"/>
    <w:tmpl w:val="453EEC4E"/>
    <w:lvl w:ilvl="0" w:tplc="1E46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47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478D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C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01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6C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CD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4A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E7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44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62"/>
    <w:rsid w:val="00004FCB"/>
    <w:rsid w:val="00006425"/>
    <w:rsid w:val="00041E71"/>
    <w:rsid w:val="00092791"/>
    <w:rsid w:val="000944E3"/>
    <w:rsid w:val="000E7864"/>
    <w:rsid w:val="001448F7"/>
    <w:rsid w:val="00175750"/>
    <w:rsid w:val="001C6ED2"/>
    <w:rsid w:val="00200D79"/>
    <w:rsid w:val="0021018C"/>
    <w:rsid w:val="00225BCB"/>
    <w:rsid w:val="00231FB8"/>
    <w:rsid w:val="00260D42"/>
    <w:rsid w:val="00281054"/>
    <w:rsid w:val="00295BF4"/>
    <w:rsid w:val="002A0B31"/>
    <w:rsid w:val="002A1923"/>
    <w:rsid w:val="002B3362"/>
    <w:rsid w:val="002D4018"/>
    <w:rsid w:val="002F7DD1"/>
    <w:rsid w:val="00326870"/>
    <w:rsid w:val="00382FEC"/>
    <w:rsid w:val="003B70FA"/>
    <w:rsid w:val="003B760B"/>
    <w:rsid w:val="003C26F1"/>
    <w:rsid w:val="003C55E2"/>
    <w:rsid w:val="00492939"/>
    <w:rsid w:val="004A15B7"/>
    <w:rsid w:val="004A2511"/>
    <w:rsid w:val="004D711A"/>
    <w:rsid w:val="004E2F63"/>
    <w:rsid w:val="0055302C"/>
    <w:rsid w:val="00596669"/>
    <w:rsid w:val="005A7074"/>
    <w:rsid w:val="005E44B1"/>
    <w:rsid w:val="005E6011"/>
    <w:rsid w:val="00630D16"/>
    <w:rsid w:val="00640F77"/>
    <w:rsid w:val="00697B8C"/>
    <w:rsid w:val="006C310C"/>
    <w:rsid w:val="00716BAD"/>
    <w:rsid w:val="00722412"/>
    <w:rsid w:val="00732844"/>
    <w:rsid w:val="00751E8F"/>
    <w:rsid w:val="00776417"/>
    <w:rsid w:val="00780D2C"/>
    <w:rsid w:val="007C0D16"/>
    <w:rsid w:val="007E3512"/>
    <w:rsid w:val="008126BA"/>
    <w:rsid w:val="00834EAE"/>
    <w:rsid w:val="00896F1D"/>
    <w:rsid w:val="008B491F"/>
    <w:rsid w:val="008C161C"/>
    <w:rsid w:val="008F2A24"/>
    <w:rsid w:val="008F39B4"/>
    <w:rsid w:val="009068B5"/>
    <w:rsid w:val="009421E0"/>
    <w:rsid w:val="009448CB"/>
    <w:rsid w:val="00951C55"/>
    <w:rsid w:val="0096383F"/>
    <w:rsid w:val="00967B15"/>
    <w:rsid w:val="00974036"/>
    <w:rsid w:val="00980B35"/>
    <w:rsid w:val="0099341B"/>
    <w:rsid w:val="009D033C"/>
    <w:rsid w:val="009E6BAD"/>
    <w:rsid w:val="00A27094"/>
    <w:rsid w:val="00A600E4"/>
    <w:rsid w:val="00AB38C5"/>
    <w:rsid w:val="00AB4ECF"/>
    <w:rsid w:val="00AB7354"/>
    <w:rsid w:val="00AE287F"/>
    <w:rsid w:val="00AE521B"/>
    <w:rsid w:val="00B1501E"/>
    <w:rsid w:val="00B30FB6"/>
    <w:rsid w:val="00B50628"/>
    <w:rsid w:val="00B52F01"/>
    <w:rsid w:val="00B812CE"/>
    <w:rsid w:val="00BB65BA"/>
    <w:rsid w:val="00BE32F2"/>
    <w:rsid w:val="00BE49B5"/>
    <w:rsid w:val="00BF28D4"/>
    <w:rsid w:val="00BF2FF6"/>
    <w:rsid w:val="00C136EC"/>
    <w:rsid w:val="00C23462"/>
    <w:rsid w:val="00C42B21"/>
    <w:rsid w:val="00C445EA"/>
    <w:rsid w:val="00C751F4"/>
    <w:rsid w:val="00C77BF4"/>
    <w:rsid w:val="00CC6681"/>
    <w:rsid w:val="00CC6C0B"/>
    <w:rsid w:val="00CE6EB8"/>
    <w:rsid w:val="00D15CEE"/>
    <w:rsid w:val="00D17581"/>
    <w:rsid w:val="00D31AC0"/>
    <w:rsid w:val="00D55407"/>
    <w:rsid w:val="00D7208B"/>
    <w:rsid w:val="00D728D0"/>
    <w:rsid w:val="00DD6CFC"/>
    <w:rsid w:val="00DE09A8"/>
    <w:rsid w:val="00E0395C"/>
    <w:rsid w:val="00E247BF"/>
    <w:rsid w:val="00E34A74"/>
    <w:rsid w:val="00E36E87"/>
    <w:rsid w:val="00E376C8"/>
    <w:rsid w:val="00E51E1F"/>
    <w:rsid w:val="00EA0121"/>
    <w:rsid w:val="00EA091D"/>
    <w:rsid w:val="00EC5929"/>
    <w:rsid w:val="00ED5E80"/>
    <w:rsid w:val="00F01B9B"/>
    <w:rsid w:val="00F32B8B"/>
    <w:rsid w:val="00F45486"/>
    <w:rsid w:val="00F5308D"/>
    <w:rsid w:val="00F93C05"/>
    <w:rsid w:val="00F9638C"/>
    <w:rsid w:val="00FB4DE1"/>
    <w:rsid w:val="00FC6571"/>
    <w:rsid w:val="00FD4F74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BADC"/>
  <w15:chartTrackingRefBased/>
  <w15:docId w15:val="{3BFF9E78-1812-4818-B28C-5C73D92B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2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AA192786E634A8853A5FA4FCA5FB8" ma:contentTypeVersion="13" ma:contentTypeDescription="Create a new document." ma:contentTypeScope="" ma:versionID="4273c8e76a3ccc18cc74b61f2314942f">
  <xsd:schema xmlns:xsd="http://www.w3.org/2001/XMLSchema" xmlns:xs="http://www.w3.org/2001/XMLSchema" xmlns:p="http://schemas.microsoft.com/office/2006/metadata/properties" xmlns:ns3="73f29255-9a86-4b64-8b77-b00071a9e72f" xmlns:ns4="fc52a9b4-ffbf-4632-8486-30627a7dca17" targetNamespace="http://schemas.microsoft.com/office/2006/metadata/properties" ma:root="true" ma:fieldsID="8fca830d36cd08d68e0722be1b8ba53a" ns3:_="" ns4:_="">
    <xsd:import namespace="73f29255-9a86-4b64-8b77-b00071a9e72f"/>
    <xsd:import namespace="fc52a9b4-ffbf-4632-8486-30627a7dc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29255-9a86-4b64-8b77-b00071a9e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2a9b4-ffbf-4632-8486-30627a7dc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203CE-8258-407E-9B0F-CA3AE785C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99DBC-04FE-4849-924E-A515B4C6D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29255-9a86-4b64-8b77-b00071a9e72f"/>
    <ds:schemaRef ds:uri="fc52a9b4-ffbf-4632-8486-30627a7dc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25A75-181C-4DF3-9760-DC4532754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Cleveland</dc:creator>
  <cp:keywords/>
  <dc:description/>
  <cp:lastModifiedBy>Gerteisen, Teresa</cp:lastModifiedBy>
  <cp:revision>2</cp:revision>
  <dcterms:created xsi:type="dcterms:W3CDTF">2023-09-15T12:46:00Z</dcterms:created>
  <dcterms:modified xsi:type="dcterms:W3CDTF">2023-09-15T12:46:00Z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0x0101002F4AA192786E634A8853A5FA4FCA5FB8</vt:lpwstr>
  </property>
</Properties>
</file>